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67" w:rsidRPr="00326067" w:rsidRDefault="00267190">
      <w:pPr>
        <w:rPr>
          <w:color w:val="FF0000"/>
        </w:rPr>
      </w:pPr>
      <w:r>
        <w:t>Frage 1 von 40: Welche der folgenden Behauptungen ist richtig?</w:t>
      </w:r>
      <w:r>
        <w:br/>
      </w:r>
      <w:r w:rsidR="00326067" w:rsidRPr="00326067">
        <w:rPr>
          <w:color w:val="FF0000"/>
        </w:rPr>
        <w:t>Unter Finanzierung versteht man Kapitalbeschaffung jeder Art, unter Investition Kapitalverwendung.</w:t>
      </w:r>
      <w:r>
        <w:br/>
      </w:r>
      <w:r w:rsidR="00326067" w:rsidRPr="00326067">
        <w:rPr>
          <w:color w:val="FF0000"/>
        </w:rPr>
        <w:t>Der Kauf von Warenbeständen ist eine Investition.</w:t>
      </w:r>
    </w:p>
    <w:p w:rsidR="00326067" w:rsidRDefault="00326067"/>
    <w:p w:rsidR="00797CA4" w:rsidRDefault="00797CA4">
      <w:r>
        <w:t>Frage 2 von 40: Mit Hilfe welchen Wertes wird die Vorteilhaftigkeit einer Investition bestimmt?</w:t>
      </w:r>
      <w:r>
        <w:br/>
        <w:t>Kapitalwert</w:t>
      </w:r>
    </w:p>
    <w:p w:rsidR="0075224A" w:rsidRDefault="00797CA4">
      <w:r>
        <w:t>Frage 3 von 40: Bei einer Aktiengesellschaft erfolgt eine Kapitalerhöhung in Höhe von 50% des bisherigen Grundkapitals. Kurs der alten Aktien 180%, Kurs der jungen Aktien 120%. Wie hoch ist der Wert des Bezugsrechts?</w:t>
      </w:r>
      <w:r>
        <w:br/>
        <w:t>20 %</w:t>
      </w:r>
      <w:r>
        <w:br/>
      </w:r>
    </w:p>
    <w:p w:rsidR="0075224A" w:rsidRPr="00180355" w:rsidRDefault="0075224A">
      <w:pPr>
        <w:rPr>
          <w:color w:val="FF0000"/>
        </w:rPr>
      </w:pPr>
      <w:r w:rsidRPr="00180355">
        <w:rPr>
          <w:color w:val="FF0000"/>
        </w:rPr>
        <w:t>Frage 4 von 40: Welche der folgenden Vorgänge bezeichnet man als Umfinanzierung?</w:t>
      </w:r>
      <w:r w:rsidRPr="00180355">
        <w:rPr>
          <w:color w:val="FF0000"/>
        </w:rPr>
        <w:br/>
      </w:r>
      <w:r w:rsidR="00326067" w:rsidRPr="00180355">
        <w:rPr>
          <w:color w:val="FF0000"/>
        </w:rPr>
        <w:t>-Ersatz eines kurzfristigen durch einen langfristigen Kredit.</w:t>
      </w:r>
    </w:p>
    <w:p w:rsidR="0075224A" w:rsidRDefault="0075224A">
      <w:r>
        <w:t>Frage 5 von 40: Welche Möglichkeit der Beteiligungsfinanzierung gibt es für Einzelunternehmer, die nach außen hin als alleinige Geschäftsinhaber auftreten wollen?</w:t>
      </w:r>
      <w:r>
        <w:br/>
        <w:t>Beteiligung stiller Gesellschafter</w:t>
      </w:r>
      <w:r>
        <w:br/>
      </w:r>
    </w:p>
    <w:p w:rsidR="00D37EDD" w:rsidRDefault="0075224A">
      <w:r>
        <w:t>Frage 6 von 40: Welche Aussagen treffen auf Derivate zu?</w:t>
      </w:r>
      <w:r>
        <w:br/>
        <w:t>Derivate können zum Hedging genutzt werden.</w:t>
      </w:r>
      <w:r>
        <w:br/>
        <w:t>Derivate beziehen sich auf einen Basiswert.</w:t>
      </w:r>
      <w:r>
        <w:br/>
        <w:t xml:space="preserve">Derivate werden auch als Termingeschäfte bezeichnet. </w:t>
      </w:r>
      <w:r>
        <w:br/>
      </w:r>
      <w:r>
        <w:br/>
      </w:r>
      <w:r w:rsidR="00D37EDD">
        <w:t>Frage 7 von 40: Offene Selbstfinanzierung (im Sinne der Gewinnthesaurierung) zeigt sich in der Bilanz einer Aktiengesellschaft als.</w:t>
      </w:r>
      <w:r w:rsidR="00D37EDD">
        <w:br/>
        <w:t>Zuführung zu den offenen Rücklagen</w:t>
      </w:r>
      <w:r w:rsidR="00D37EDD">
        <w:br/>
      </w:r>
      <w:r w:rsidR="00D37EDD">
        <w:br/>
        <w:t>Frage 8 von 40: Die Ausgabe welchen Typs von Vorzugsaktien ist unzulässig?</w:t>
      </w:r>
      <w:r w:rsidR="00D37EDD">
        <w:br/>
        <w:t>Mehrstimmrechtsaktien</w:t>
      </w:r>
      <w:r w:rsidR="00D37EDD">
        <w:br/>
      </w:r>
      <w:r w:rsidR="00D37EDD">
        <w:br/>
        <w:t>Frage 9 von 40: Wie nennt man die Forderung, Eigen- und Fremdkapital müsste sich verhalten wie 1:1?</w:t>
      </w:r>
      <w:r w:rsidR="00D37EDD">
        <w:br/>
        <w:t>- Vertikale Kapitalstrukturregel.</w:t>
      </w:r>
      <w:r w:rsidR="00D37EDD">
        <w:br/>
      </w:r>
    </w:p>
    <w:p w:rsidR="00D37EDD" w:rsidRPr="00180355" w:rsidRDefault="00D37EDD">
      <w:pPr>
        <w:rPr>
          <w:color w:val="FF0000"/>
        </w:rPr>
      </w:pPr>
      <w:r>
        <w:t>Frage 10 von 40: Wann ist ein Betrieb überschuldet?</w:t>
      </w:r>
      <w:r>
        <w:br/>
        <w:t>Das Vermögen deckt nur 90% der Verbindlichkeiten</w:t>
      </w:r>
      <w:r>
        <w:br/>
      </w:r>
      <w:r>
        <w:br/>
      </w:r>
      <w:r w:rsidRPr="00180355">
        <w:rPr>
          <w:color w:val="FF0000"/>
        </w:rPr>
        <w:t>Frage 11 von 40: Welche der folgenden Behauptungen ist richtig? Der Kapitalwert einer Investition ist negativ</w:t>
      </w:r>
      <w:proofErr w:type="gramStart"/>
      <w:r w:rsidRPr="00180355">
        <w:rPr>
          <w:color w:val="FF0000"/>
        </w:rPr>
        <w:t>,</w:t>
      </w:r>
      <w:proofErr w:type="gramEnd"/>
      <w:r w:rsidRPr="00180355">
        <w:rPr>
          <w:color w:val="FF0000"/>
        </w:rPr>
        <w:br/>
      </w:r>
      <w:r w:rsidR="00326067" w:rsidRPr="00180355">
        <w:rPr>
          <w:color w:val="FF0000"/>
        </w:rPr>
        <w:t>wenn die Summe aller Auszahlungen größer als die Summe aller Einzahlungen ist.</w:t>
      </w:r>
    </w:p>
    <w:p w:rsidR="00D37EDD" w:rsidRDefault="00D37EDD">
      <w:r>
        <w:t>Frage 12 von 40: Unter dem Kapitalfreisetzungseffekt versteht man ...</w:t>
      </w:r>
      <w:r>
        <w:br/>
        <w:t>die Freisetzung von Mitteln aus Abschreibungen</w:t>
      </w:r>
      <w:r>
        <w:br/>
      </w:r>
      <w:r w:rsidR="00797CA4">
        <w:lastRenderedPageBreak/>
        <w:br/>
      </w:r>
      <w:r>
        <w:t>Frage 13 von 40: Das Grundmodell der Investitionsrechnung</w:t>
      </w:r>
      <w:r>
        <w:br/>
        <w:t>- ...basiert auf der Prämisse des vollkommenen Kapitalmarktes.</w:t>
      </w:r>
      <w:r>
        <w:br/>
      </w:r>
      <w:r>
        <w:br/>
        <w:t>Frage 14 von 40: Wann befindet sich ein Betrieb im finanziellen Gleichgewicht?</w:t>
      </w:r>
      <w:r>
        <w:br/>
        <w:t>Er kann seinen fälligen Verpflichtungen jederzeit nachkommen.</w:t>
      </w:r>
      <w:r>
        <w:br/>
      </w:r>
      <w:r>
        <w:br/>
        <w:t xml:space="preserve">Frage 15 von 40: Was bewirkt der </w:t>
      </w:r>
      <w:proofErr w:type="spellStart"/>
      <w:r>
        <w:t>Leverage</w:t>
      </w:r>
      <w:proofErr w:type="spellEnd"/>
      <w:r>
        <w:t>-Effekt?</w:t>
      </w:r>
      <w:r>
        <w:br/>
        <w:t>Zunahme der Eigenkapitalrentabilität durch Aufnahme weiteren Fremdkapitals.</w:t>
      </w:r>
      <w:r>
        <w:br/>
      </w:r>
      <w:r>
        <w:br/>
        <w:t>Frage 16 von 40: Welche Art der Außenfinanzierung kann man als Zwischenform (hybride Finanzierung, Mezzanine Finanzierung) von Eigen- und Fremdfinanzierung bezeichnen?</w:t>
      </w:r>
      <w:r>
        <w:br/>
        <w:t>Genussschein und Optionsanleihe.</w:t>
      </w:r>
      <w:r>
        <w:br/>
      </w:r>
    </w:p>
    <w:p w:rsidR="00FC5D2B" w:rsidRDefault="00D37EDD" w:rsidP="00D37EDD">
      <w:pPr>
        <w:rPr>
          <w:color w:val="FF0000"/>
        </w:rPr>
      </w:pPr>
      <w:r w:rsidRPr="00180355">
        <w:rPr>
          <w:color w:val="FF0000"/>
        </w:rPr>
        <w:t>Frage 17 von 40: Optionsscheine: Welche der folgenden Aussagen sind richtig?</w:t>
      </w:r>
      <w:r w:rsidRPr="00180355">
        <w:rPr>
          <w:color w:val="FF0000"/>
        </w:rPr>
        <w:br/>
      </w:r>
      <w:r w:rsidR="00FC5D2B" w:rsidRPr="00FC5D2B">
        <w:rPr>
          <w:color w:val="FF0000"/>
        </w:rPr>
        <w:t>Optionsscheine werden unter anderem danach beurteilt, wie hoch ihr Aufgeld und ihr Hebel ist.</w:t>
      </w:r>
    </w:p>
    <w:p w:rsidR="00326067" w:rsidRDefault="00326067" w:rsidP="00D37EDD">
      <w:pPr>
        <w:rPr>
          <w:color w:val="FF0000"/>
        </w:rPr>
      </w:pPr>
      <w:r w:rsidRPr="00326067">
        <w:rPr>
          <w:color w:val="FF0000"/>
        </w:rPr>
        <w:t xml:space="preserve">Der Optionsscheinpreis steigt bei konstant unterstelltem </w:t>
      </w:r>
      <w:proofErr w:type="gramStart"/>
      <w:r w:rsidRPr="00326067">
        <w:rPr>
          <w:color w:val="FF0000"/>
        </w:rPr>
        <w:t>inneren</w:t>
      </w:r>
      <w:proofErr w:type="gramEnd"/>
      <w:r w:rsidRPr="00326067">
        <w:rPr>
          <w:color w:val="FF0000"/>
        </w:rPr>
        <w:t xml:space="preserve"> Wert mit der Höhe des Aufgelds pro Optionsschein.</w:t>
      </w:r>
    </w:p>
    <w:p w:rsidR="00326067" w:rsidRDefault="00326067" w:rsidP="00D37EDD">
      <w:pPr>
        <w:rPr>
          <w:color w:val="FF0000"/>
        </w:rPr>
      </w:pPr>
      <w:r w:rsidRPr="00326067">
        <w:rPr>
          <w:color w:val="FF0000"/>
        </w:rPr>
        <w:t>Je länger die Restlaufzeit eines Optionsscheins, desto höher ist sein Zeitwert.</w:t>
      </w:r>
    </w:p>
    <w:p w:rsidR="00D37EDD" w:rsidRDefault="00D37EDD" w:rsidP="00D37EDD">
      <w:r>
        <w:t>Frage 18 von 40: Welches Merkmal ist atypisch für den Genussschein?</w:t>
      </w:r>
      <w:r>
        <w:br/>
        <w:t>Mitverwaltungsrechte/Stimmrechte in der Hauptversammlung</w:t>
      </w:r>
      <w:r>
        <w:br/>
      </w:r>
      <w:r>
        <w:br/>
        <w:t>Frage 19 von 40: Durch welche Eigenschaften unterscheidet sich das Financial-Leasing vom Operating Leasing?</w:t>
      </w:r>
      <w:r>
        <w:br/>
        <w:t>Das Vertragsverhältnis ist für mehrere Jahre unkündbar.</w:t>
      </w:r>
      <w:r>
        <w:br/>
      </w:r>
      <w:r>
        <w:br/>
        <w:t>Frage 20 von 40: Welche Kosten entstehen bei einer ersten Aktienemission einer AG an der Börse nicht?</w:t>
      </w:r>
      <w:r>
        <w:br/>
        <w:t>Dividende</w:t>
      </w:r>
      <w:r>
        <w:br/>
      </w:r>
      <w:r>
        <w:br/>
        <w:t>Frage 21 von 40: Stille Selbstfinanzierung liegt vor, wenn ...</w:t>
      </w:r>
      <w:r>
        <w:br/>
        <w:t xml:space="preserve">Vermögensteile unterbewertet werden. </w:t>
      </w:r>
      <w:r>
        <w:br/>
      </w:r>
      <w:r>
        <w:br/>
        <w:t>Frage 22 von 40: Der Lieferantenkredit unterscheidet sich vom Bankkredit dadurch, dass er im allgemeinen...</w:t>
      </w:r>
      <w:r>
        <w:br/>
        <w:t>formlos gewährt wird.</w:t>
      </w:r>
      <w:r>
        <w:br/>
      </w:r>
      <w:r>
        <w:br/>
        <w:t>Frage 23 von 40: Welche der folgenden Finanzierungsarten zählen zur Außenfinanzierung?</w:t>
      </w:r>
      <w:r>
        <w:br/>
        <w:t>- Aufnahme eines stillen Gesellschafters</w:t>
      </w:r>
      <w:r>
        <w:br/>
        <w:t>- Beteiligungsfinanzierung</w:t>
      </w:r>
    </w:p>
    <w:p w:rsidR="00FE25DF" w:rsidRDefault="00D37EDD">
      <w:r>
        <w:t>Frage 24 von 40: Welche der folgenden Merkmale treffen auf Futures zu?</w:t>
      </w:r>
      <w:r>
        <w:br/>
        <w:t>Der Counterpart ist die Clearingstelle.</w:t>
      </w:r>
      <w:r>
        <w:br/>
        <w:t>Sie sind standardisiert.</w:t>
      </w:r>
      <w:r>
        <w:br/>
      </w:r>
      <w:r>
        <w:lastRenderedPageBreak/>
        <w:t>Sie werden an Börsen gehandelt.</w:t>
      </w:r>
      <w:r>
        <w:br/>
      </w:r>
      <w:r>
        <w:br/>
        <w:t>Frage 25 von 40: Welche der folgenden Rechte verbrieft eine Obligation?</w:t>
      </w:r>
      <w:r>
        <w:br/>
        <w:t>- Verzinsung</w:t>
      </w:r>
      <w:r>
        <w:br/>
        <w:t>- Recht auf vertragliche Tilgung</w:t>
      </w:r>
      <w:r>
        <w:br/>
      </w:r>
      <w:r>
        <w:br/>
        <w:t>Frage 26 von 40: Ein Finanzierungseffekt in Zusammenhang mit den Abschreibungen tritt in der betreffenden Rechnungsperiode nur ein, wenn ...</w:t>
      </w:r>
      <w:r>
        <w:br/>
        <w:t>- die in der Periode verrechneten Abschreibungen ganz oder teilweise durch einzahlungswirksame Erträge gedeckt sind.</w:t>
      </w:r>
      <w:r>
        <w:br/>
      </w:r>
      <w:r>
        <w:br/>
      </w:r>
      <w:r w:rsidR="00267190">
        <w:t>Frage 27 von 40: Unter einem Grundschuldbrief versteht man ...</w:t>
      </w:r>
      <w:r w:rsidR="00267190">
        <w:br/>
        <w:t>ein Dokument über eine Grundstücksbelastung</w:t>
      </w:r>
      <w:r w:rsidR="00267190">
        <w:br/>
      </w:r>
      <w:r w:rsidR="00267190">
        <w:br/>
        <w:t>Frage 28 von 40: Was versteht man unter dem Kalkulationszinsfuß?</w:t>
      </w:r>
      <w:r w:rsidR="00267190">
        <w:br/>
        <w:t>Den Vergleichszinsfuß zur bestmöglichen Alternativinvestition.</w:t>
      </w:r>
      <w:r w:rsidR="00267190">
        <w:br/>
      </w:r>
      <w:r w:rsidR="00267190">
        <w:br/>
        <w:t>Frage 29 von 40: Welches Merkmal ist nicht typisch für das Eigenkapital?</w:t>
      </w:r>
      <w:r w:rsidR="00267190">
        <w:br/>
        <w:t>Zinszahlungen auf das Kapital auch bei Verlust.</w:t>
      </w:r>
      <w:r w:rsidR="00267190">
        <w:br/>
      </w:r>
      <w:r w:rsidR="00267190">
        <w:br/>
        <w:t>Frage 30 von 40: Welche der folgenden Finanzierungsarten gehören zur Innenfinanzierung?</w:t>
      </w:r>
      <w:r w:rsidR="00267190">
        <w:br/>
        <w:t>Finanzierung aus Abschreibungen.</w:t>
      </w:r>
      <w:r w:rsidR="00267190">
        <w:br/>
        <w:t>Thesaurierung von Gewinnen.</w:t>
      </w:r>
      <w:r w:rsidR="00267190">
        <w:br/>
      </w:r>
      <w:r w:rsidR="00267190">
        <w:br/>
        <w:t>Frage 31 von 40: Welche der folgenden Behauptungen ist richtig? Eine Investition ist vorteilhaft</w:t>
      </w:r>
      <w:proofErr w:type="gramStart"/>
      <w:r w:rsidR="00267190">
        <w:t>,</w:t>
      </w:r>
      <w:proofErr w:type="gramEnd"/>
      <w:r w:rsidR="00267190">
        <w:br/>
        <w:t>wenn ihr Kapitalwert positiv ist.</w:t>
      </w:r>
      <w:r w:rsidR="00267190">
        <w:br/>
      </w:r>
      <w:r w:rsidR="00267190">
        <w:br/>
        <w:t>Frage 32 von 40: Welche der folgenden Behauptungen ist richtig? Der Eigentumsübergang an einem Unternehmen kann zustande kommen, wenn</w:t>
      </w:r>
      <w:r w:rsidR="00267190">
        <w:br/>
        <w:t>der Gesamtwert für den Käufer größer als für den Verkäufer ist.</w:t>
      </w:r>
      <w:r w:rsidR="00267190">
        <w:br/>
        <w:t>der Gesamtwert für den Käufer gleich hoch wie für den Verkäufer ist.</w:t>
      </w:r>
      <w:r w:rsidR="00267190">
        <w:br/>
      </w:r>
      <w:r w:rsidR="00267190">
        <w:br/>
        <w:t>Frage 33 von 40: Welcher der folgenden Vorgänge führt nicht zu einer Zunahme der finanziellen Mittel?</w:t>
      </w:r>
      <w:r w:rsidR="00267190">
        <w:br/>
        <w:t>- Kapitalerhöhung aus Gesellschaftsmitteln</w:t>
      </w:r>
      <w:r w:rsidR="00267190">
        <w:br/>
        <w:t>- Überführung von Gewinnen auf Rücklagenkonten</w:t>
      </w:r>
      <w:r w:rsidR="00267190">
        <w:br/>
      </w:r>
      <w:r w:rsidR="00267190">
        <w:br/>
        <w:t>Frage 34 von 40: Welche der folgenden Rechte gelten nicht für eine Stammaktie?</w:t>
      </w:r>
      <w:r w:rsidR="00267190">
        <w:br/>
        <w:t>Recht auf Mindestverzinsung in Verlustjahren.</w:t>
      </w:r>
      <w:r w:rsidR="00267190">
        <w:br/>
        <w:t>Recht auf fristgerechte Rückzahlung.</w:t>
      </w:r>
      <w:r w:rsidR="00267190">
        <w:br/>
      </w:r>
      <w:r w:rsidR="00267190">
        <w:br/>
      </w:r>
      <w:r w:rsidR="00FE25DF">
        <w:t xml:space="preserve">Frage 35 von 40: Das Capital Asset </w:t>
      </w:r>
      <w:proofErr w:type="spellStart"/>
      <w:r w:rsidR="00FE25DF">
        <w:t>Pricing</w:t>
      </w:r>
      <w:proofErr w:type="spellEnd"/>
      <w:r w:rsidR="00FE25DF">
        <w:t xml:space="preserve"> Modell (CAPM)</w:t>
      </w:r>
      <w:r w:rsidR="00FE25DF">
        <w:br/>
        <w:t>- beruht auf der Annahme des vollkommenen Kapitalmarkts.</w:t>
      </w:r>
      <w:r w:rsidR="00FE25DF">
        <w:br/>
        <w:t>- unterteilt die Kapitalkosten in einen Basiszinssatz und einen Risikozuschlag, der für die Übernahme des systematischen Risikos gezahlt werden muss.</w:t>
      </w:r>
    </w:p>
    <w:p w:rsidR="00267190" w:rsidRDefault="00267190">
      <w:bookmarkStart w:id="0" w:name="_GoBack"/>
      <w:bookmarkEnd w:id="0"/>
    </w:p>
    <w:p w:rsidR="00267190" w:rsidRPr="00267190" w:rsidRDefault="00267190">
      <w:r>
        <w:t>Frage 36 von 40: Ein Damnum ist ein ...</w:t>
      </w:r>
      <w:r>
        <w:br/>
        <w:t xml:space="preserve">-Darlehensabschlag </w:t>
      </w:r>
      <w:r w:rsidRPr="00267190">
        <w:t>(z.B. bei einer Hypothek) der vom Kreditgeber einbehalten wird.</w:t>
      </w:r>
      <w:r>
        <w:br/>
      </w:r>
      <w:r>
        <w:br/>
        <w:t>Frage 37 von 40: Bei der Kapitalerhöhung durch die Ausgabe von Gratisaktien ...</w:t>
      </w:r>
      <w:r>
        <w:br/>
        <w:t>- wird Kapital, das den Aktionären bereits gehört, in Grundkapital verwandelt.</w:t>
      </w:r>
      <w:r>
        <w:br/>
      </w:r>
      <w:r>
        <w:br/>
      </w:r>
      <w:r w:rsidRPr="00180355">
        <w:rPr>
          <w:color w:val="FF0000"/>
        </w:rPr>
        <w:t>Frage 38 von 40: Der optimale Verschuldungsgrad</w:t>
      </w:r>
      <w:r w:rsidRPr="00180355">
        <w:rPr>
          <w:color w:val="FF0000"/>
        </w:rPr>
        <w:br/>
      </w:r>
      <w:r w:rsidR="00180355" w:rsidRPr="00180355">
        <w:rPr>
          <w:color w:val="FF0000"/>
        </w:rPr>
        <w:t>lässt sich nach der klassischen These als exakter Einzelwert errechnen, weil die Funktion der durchschnittlichen Kapitalkosten ein Minimum aufweist.</w:t>
      </w:r>
    </w:p>
    <w:p w:rsidR="0055718D" w:rsidRDefault="00267190" w:rsidP="00267190">
      <w:r>
        <w:t>Frage 39 von 40: Die Umsatzrentabilität ist ...</w:t>
      </w:r>
      <w:r>
        <w:br/>
        <w:t>das Verhältnis des Gewinns zum Umsatz</w:t>
      </w:r>
      <w:r>
        <w:br/>
      </w:r>
      <w:r>
        <w:br/>
        <w:t>Frage 40 von 40: Unter einem Schuldscheindarlehen versteht man ...</w:t>
      </w:r>
      <w:r>
        <w:br/>
        <w:t>langfristige Großdarlehen von Kapitalsammelstellen</w:t>
      </w:r>
      <w:r>
        <w:br/>
      </w:r>
    </w:p>
    <w:sectPr w:rsidR="005571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A4"/>
    <w:rsid w:val="00180355"/>
    <w:rsid w:val="00267190"/>
    <w:rsid w:val="00326067"/>
    <w:rsid w:val="0055718D"/>
    <w:rsid w:val="0075224A"/>
    <w:rsid w:val="00797CA4"/>
    <w:rsid w:val="00D37EDD"/>
    <w:rsid w:val="00FC5D2B"/>
    <w:rsid w:val="00F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6</cp:revision>
  <dcterms:created xsi:type="dcterms:W3CDTF">2014-08-30T09:47:00Z</dcterms:created>
  <dcterms:modified xsi:type="dcterms:W3CDTF">2014-08-30T12:56:00Z</dcterms:modified>
</cp:coreProperties>
</file>